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4C" w:rsidRDefault="00BC534C" w:rsidP="00BC534C">
      <w:pPr>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 xml:space="preserve">Документ предоставлен </w:t>
      </w:r>
      <w:hyperlink r:id="rId6" w:history="1">
        <w:proofErr w:type="spellStart"/>
        <w:r>
          <w:rPr>
            <w:rFonts w:ascii="Tahoma" w:eastAsiaTheme="minorHAnsi" w:hAnsi="Tahoma" w:cs="Tahoma"/>
            <w:color w:val="0000FF"/>
            <w:sz w:val="20"/>
            <w:szCs w:val="20"/>
            <w:lang w:eastAsia="en-US"/>
          </w:rPr>
          <w:t>КонсультантПлюс</w:t>
        </w:r>
        <w:proofErr w:type="spellEnd"/>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7"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0" w:name="Par13"/>
      <w:bookmarkEnd w:id="0"/>
      <w:r>
        <w:rPr>
          <w:rFonts w:ascii="Arial" w:eastAsiaTheme="minorHAnsi" w:hAnsi="Arial" w:cs="Arial"/>
          <w:sz w:val="20"/>
          <w:szCs w:val="20"/>
          <w:lang w:eastAsia="en-US"/>
        </w:rPr>
        <w:t xml:space="preserve">2. </w:t>
      </w:r>
      <w:proofErr w:type="gramStart"/>
      <w:r>
        <w:rPr>
          <w:rFonts w:ascii="Arial" w:eastAsiaTheme="minorHAnsi" w:hAnsi="Arial" w:cs="Arial"/>
          <w:sz w:val="20"/>
          <w:szCs w:val="20"/>
          <w:lang w:eastAsia="en-US"/>
        </w:rPr>
        <w:t xml:space="preserve">Руководителям федеральных государственных органов, руководствуясь Национальной </w:t>
      </w:r>
      <w:hyperlink r:id="rId8"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rPr>
          <w:rFonts w:ascii="Arial" w:eastAsiaTheme="minorHAnsi" w:hAnsi="Arial" w:cs="Arial"/>
          <w:sz w:val="20"/>
          <w:szCs w:val="20"/>
          <w:lang w:eastAsia="en-US"/>
        </w:rPr>
        <w:t xml:space="preserve"> и (или) ликвидации последствий коррупционных правонарушений, а также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w:t>
      </w:r>
      <w:proofErr w:type="gramStart"/>
      <w:r>
        <w:rPr>
          <w:rFonts w:ascii="Arial" w:eastAsiaTheme="minorHAnsi" w:hAnsi="Arial" w:cs="Arial"/>
          <w:sz w:val="20"/>
          <w:szCs w:val="20"/>
          <w:lang w:eastAsia="en-US"/>
        </w:rPr>
        <w:t>в</w:t>
      </w:r>
      <w:proofErr w:type="gramEnd"/>
      <w:r>
        <w:rPr>
          <w:rFonts w:ascii="Arial" w:eastAsiaTheme="minorHAnsi" w:hAnsi="Arial" w:cs="Arial"/>
          <w:sz w:val="20"/>
          <w:szCs w:val="20"/>
          <w:lang w:eastAsia="en-US"/>
        </w:rPr>
        <w:t xml:space="preserve"> </w:t>
      </w:r>
      <w:proofErr w:type="gramStart"/>
      <w:r>
        <w:rPr>
          <w:rFonts w:ascii="Arial" w:eastAsiaTheme="minorHAnsi" w:hAnsi="Arial" w:cs="Arial"/>
          <w:sz w:val="20"/>
          <w:szCs w:val="20"/>
          <w:lang w:eastAsia="en-US"/>
        </w:rPr>
        <w:t>уполномоченный</w:t>
      </w:r>
      <w:proofErr w:type="gramEnd"/>
      <w:r>
        <w:rPr>
          <w:rFonts w:ascii="Arial" w:eastAsiaTheme="minorHAnsi" w:hAnsi="Arial" w:cs="Arial"/>
          <w:sz w:val="20"/>
          <w:szCs w:val="20"/>
          <w:lang w:eastAsia="en-US"/>
        </w:rPr>
        <w:t xml:space="preserve">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8"/>
      <w:bookmarkEnd w:id="1"/>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9"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0"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23"/>
      <w:bookmarkEnd w:id="2"/>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1"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обеспечить </w:t>
      </w:r>
      <w:proofErr w:type="gramStart"/>
      <w:r>
        <w:rPr>
          <w:rFonts w:ascii="Arial" w:eastAsiaTheme="minorHAnsi" w:hAnsi="Arial" w:cs="Arial"/>
          <w:sz w:val="20"/>
          <w:szCs w:val="20"/>
          <w:lang w:eastAsia="en-US"/>
        </w:rPr>
        <w:t>использование</w:t>
      </w:r>
      <w:proofErr w:type="gramEnd"/>
      <w:r>
        <w:rPr>
          <w:rFonts w:ascii="Arial" w:eastAsiaTheme="minorHAnsi" w:hAnsi="Arial" w:cs="Arial"/>
          <w:sz w:val="20"/>
          <w:szCs w:val="20"/>
          <w:lang w:eastAsia="en-US"/>
        </w:rP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w:t>
      </w:r>
      <w:proofErr w:type="gramStart"/>
      <w:r>
        <w:rPr>
          <w:rFonts w:ascii="Arial" w:eastAsiaTheme="minorHAnsi" w:hAnsi="Arial" w:cs="Arial"/>
          <w:sz w:val="20"/>
          <w:szCs w:val="20"/>
          <w:lang w:eastAsia="en-US"/>
        </w:rP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32"/>
      <w:bookmarkEnd w:id="3"/>
      <w:r>
        <w:rPr>
          <w:rFonts w:ascii="Arial" w:eastAsiaTheme="minorHAnsi" w:hAnsi="Arial" w:cs="Arial"/>
          <w:sz w:val="20"/>
          <w:szCs w:val="20"/>
          <w:lang w:eastAsia="en-US"/>
        </w:rPr>
        <w:t xml:space="preserve">10. </w:t>
      </w:r>
      <w:proofErr w:type="gramStart"/>
      <w:r>
        <w:rPr>
          <w:rFonts w:ascii="Arial" w:eastAsiaTheme="minorHAnsi" w:hAnsi="Arial" w:cs="Arial"/>
          <w:sz w:val="20"/>
          <w:szCs w:val="20"/>
          <w:lang w:eastAsia="en-US"/>
        </w:rP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3"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и </w:t>
      </w:r>
      <w:proofErr w:type="spellStart"/>
      <w:r>
        <w:rPr>
          <w:rFonts w:ascii="Arial" w:eastAsiaTheme="minorHAnsi" w:hAnsi="Arial" w:cs="Arial"/>
          <w:sz w:val="20"/>
          <w:szCs w:val="20"/>
          <w:lang w:eastAsia="en-US"/>
        </w:rPr>
        <w:t>антикоррупционные</w:t>
      </w:r>
      <w:proofErr w:type="spellEnd"/>
      <w:proofErr w:type="gramEnd"/>
      <w:r>
        <w:rPr>
          <w:rFonts w:ascii="Arial" w:eastAsiaTheme="minorHAnsi" w:hAnsi="Arial" w:cs="Arial"/>
          <w:sz w:val="20"/>
          <w:szCs w:val="20"/>
          <w:lang w:eastAsia="en-US"/>
        </w:rP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3"/>
      <w:bookmarkEnd w:id="4"/>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и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внесении изменений в региональные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и </w:t>
      </w:r>
      <w:proofErr w:type="spellStart"/>
      <w:r>
        <w:rPr>
          <w:rFonts w:ascii="Arial" w:eastAsiaTheme="minorHAnsi" w:hAnsi="Arial" w:cs="Arial"/>
          <w:sz w:val="20"/>
          <w:szCs w:val="20"/>
          <w:lang w:eastAsia="en-US"/>
        </w:rPr>
        <w:t>антикоррупционные</w:t>
      </w:r>
      <w:proofErr w:type="spellEnd"/>
      <w:r>
        <w:rPr>
          <w:rFonts w:ascii="Arial" w:eastAsiaTheme="minorHAnsi" w:hAnsi="Arial" w:cs="Arial"/>
          <w:sz w:val="20"/>
          <w:szCs w:val="20"/>
          <w:lang w:eastAsia="en-US"/>
        </w:rPr>
        <w:t xml:space="preserve">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5" w:name="Par57"/>
      <w:bookmarkEnd w:id="5"/>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rPr>
          <w:rFonts w:ascii="Arial" w:eastAsiaTheme="minorHAnsi" w:hAnsi="Arial" w:cs="Arial"/>
          <w:sz w:val="20"/>
          <w:szCs w:val="20"/>
          <w:lang w:eastAsia="en-US"/>
        </w:rPr>
        <w:t>принимать</w:t>
      </w:r>
      <w:proofErr w:type="gramEnd"/>
      <w:r>
        <w:rPr>
          <w:rFonts w:ascii="Arial" w:eastAsiaTheme="minorHAnsi" w:hAnsi="Arial" w:cs="Arial"/>
          <w:sz w:val="20"/>
          <w:szCs w:val="20"/>
          <w:lang w:eastAsia="en-US"/>
        </w:rPr>
        <w:t xml:space="preserve">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6" w:name="Par76"/>
      <w:bookmarkEnd w:id="6"/>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5"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rPr>
          <w:rFonts w:ascii="Arial" w:eastAsiaTheme="minorHAnsi" w:hAnsi="Arial" w:cs="Arial"/>
          <w:sz w:val="20"/>
          <w:szCs w:val="20"/>
          <w:lang w:eastAsia="en-US"/>
        </w:rPr>
        <w:t xml:space="preserve">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rPr>
          <w:rFonts w:ascii="Arial" w:eastAsiaTheme="minorHAnsi" w:hAnsi="Arial" w:cs="Arial"/>
          <w:sz w:val="20"/>
          <w:szCs w:val="20"/>
          <w:lang w:eastAsia="en-US"/>
        </w:rPr>
        <w:t xml:space="preserve">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д</w:t>
      </w:r>
      <w:proofErr w:type="spellEnd"/>
      <w:r>
        <w:rPr>
          <w:rFonts w:ascii="Arial" w:eastAsiaTheme="minorHAnsi" w:hAnsi="Arial" w:cs="Arial"/>
          <w:sz w:val="20"/>
          <w:szCs w:val="20"/>
          <w:lang w:eastAsia="en-US"/>
        </w:rPr>
        <w:t>)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w:t>
      </w:r>
      <w:proofErr w:type="spellStart"/>
      <w:proofErr w:type="gramStart"/>
      <w:r>
        <w:rPr>
          <w:rFonts w:ascii="Arial" w:eastAsiaTheme="minorHAnsi" w:hAnsi="Arial" w:cs="Arial"/>
          <w:sz w:val="20"/>
          <w:szCs w:val="20"/>
          <w:lang w:eastAsia="en-US"/>
        </w:rPr>
        <w:t>бизнес-сообщества</w:t>
      </w:r>
      <w:proofErr w:type="spellEnd"/>
      <w:proofErr w:type="gramEnd"/>
      <w:r>
        <w:rPr>
          <w:rFonts w:ascii="Arial" w:eastAsiaTheme="minorHAnsi" w:hAnsi="Arial" w:cs="Arial"/>
          <w:sz w:val="20"/>
          <w:szCs w:val="20"/>
          <w:lang w:eastAsia="en-US"/>
        </w:rPr>
        <w:t xml:space="preserve"> и органов государственной власти при президиуме Совета </w:t>
      </w:r>
      <w:r>
        <w:rPr>
          <w:rFonts w:ascii="Arial" w:eastAsiaTheme="minorHAnsi" w:hAnsi="Arial" w:cs="Arial"/>
          <w:sz w:val="20"/>
          <w:szCs w:val="20"/>
          <w:lang w:eastAsia="en-US"/>
        </w:rPr>
        <w:lastRenderedPageBreak/>
        <w:t xml:space="preserve">при Президенте Российской Федерации по противодействию коррупции, уделяя особое внимание вопросам реализации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6"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rPr>
          <w:rFonts w:ascii="Arial" w:eastAsiaTheme="minorHAnsi" w:hAnsi="Arial" w:cs="Arial"/>
          <w:sz w:val="20"/>
          <w:szCs w:val="20"/>
          <w:lang w:eastAsia="en-US"/>
        </w:rPr>
        <w:t>принимать</w:t>
      </w:r>
      <w:proofErr w:type="gramEnd"/>
      <w:r>
        <w:rPr>
          <w:rFonts w:ascii="Arial" w:eastAsiaTheme="minorHAnsi" w:hAnsi="Arial" w:cs="Arial"/>
          <w:sz w:val="20"/>
          <w:szCs w:val="20"/>
          <w:lang w:eastAsia="en-US"/>
        </w:rPr>
        <w:t xml:space="preserve">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з</w:t>
      </w:r>
      <w:proofErr w:type="spellEnd"/>
      <w:r>
        <w:rPr>
          <w:rFonts w:ascii="Arial" w:eastAsiaTheme="minorHAnsi" w:hAnsi="Arial" w:cs="Arial"/>
          <w:sz w:val="20"/>
          <w:szCs w:val="20"/>
          <w:lang w:eastAsia="en-US"/>
        </w:rPr>
        <w:t xml:space="preserve">)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rPr>
          <w:rFonts w:ascii="Arial" w:eastAsiaTheme="minorHAnsi" w:hAnsi="Arial" w:cs="Arial"/>
          <w:sz w:val="20"/>
          <w:szCs w:val="20"/>
          <w:lang w:eastAsia="en-US"/>
        </w:rPr>
        <w:t>прокуратуры Российской Федерации научных междисциплинарных исследований законодательства Российской Федерации</w:t>
      </w:r>
      <w:proofErr w:type="gramEnd"/>
      <w:r>
        <w:rPr>
          <w:rFonts w:ascii="Arial" w:eastAsiaTheme="minorHAnsi" w:hAnsi="Arial" w:cs="Arial"/>
          <w:sz w:val="20"/>
          <w:szCs w:val="20"/>
          <w:lang w:eastAsia="en-US"/>
        </w:rPr>
        <w:t xml:space="preserve">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 унификации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введении отдельных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proofErr w:type="gramStart"/>
      <w:r>
        <w:rPr>
          <w:rFonts w:ascii="Arial" w:eastAsiaTheme="minorHAnsi" w:hAnsi="Arial" w:cs="Arial"/>
          <w:sz w:val="20"/>
          <w:szCs w:val="20"/>
          <w:lang w:eastAsia="en-US"/>
        </w:rPr>
        <w:t>н</w:t>
      </w:r>
      <w:proofErr w:type="spellEnd"/>
      <w:r>
        <w:rPr>
          <w:rFonts w:ascii="Arial" w:eastAsiaTheme="minorHAnsi" w:hAnsi="Arial" w:cs="Arial"/>
          <w:sz w:val="20"/>
          <w:szCs w:val="20"/>
          <w:lang w:eastAsia="en-US"/>
        </w:rPr>
        <w:t xml:space="preserve">)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w:t>
      </w:r>
      <w:proofErr w:type="gramEnd"/>
      <w:r>
        <w:rPr>
          <w:rFonts w:ascii="Arial" w:eastAsiaTheme="minorHAnsi" w:hAnsi="Arial" w:cs="Arial"/>
          <w:sz w:val="20"/>
          <w:szCs w:val="20"/>
          <w:lang w:eastAsia="en-US"/>
        </w:rPr>
        <w:t xml:space="preserve">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результатах </w:t>
      </w:r>
      <w:proofErr w:type="gramStart"/>
      <w:r>
        <w:rPr>
          <w:rFonts w:ascii="Arial" w:eastAsiaTheme="minorHAnsi" w:hAnsi="Arial" w:cs="Arial"/>
          <w:sz w:val="20"/>
          <w:szCs w:val="20"/>
          <w:lang w:eastAsia="en-US"/>
        </w:rPr>
        <w:t>контроля за</w:t>
      </w:r>
      <w:proofErr w:type="gramEnd"/>
      <w:r>
        <w:rPr>
          <w:rFonts w:ascii="Arial" w:eastAsiaTheme="minorHAnsi" w:hAnsi="Arial" w:cs="Arial"/>
          <w:sz w:val="20"/>
          <w:szCs w:val="20"/>
          <w:lang w:eastAsia="en-US"/>
        </w:rP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о результатах работы институтов гражданского общества по </w:t>
      </w:r>
      <w:proofErr w:type="spellStart"/>
      <w:r>
        <w:rPr>
          <w:rFonts w:ascii="Arial" w:eastAsiaTheme="minorHAnsi" w:hAnsi="Arial" w:cs="Arial"/>
          <w:sz w:val="20"/>
          <w:szCs w:val="20"/>
          <w:lang w:eastAsia="en-US"/>
        </w:rPr>
        <w:t>антикоррупционному</w:t>
      </w:r>
      <w:proofErr w:type="spellEnd"/>
      <w:r>
        <w:rPr>
          <w:rFonts w:ascii="Arial" w:eastAsiaTheme="minorHAnsi" w:hAnsi="Arial" w:cs="Arial"/>
          <w:sz w:val="20"/>
          <w:szCs w:val="20"/>
          <w:lang w:eastAsia="en-US"/>
        </w:rPr>
        <w:t xml:space="preserve">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rPr>
          <w:rFonts w:ascii="Arial" w:eastAsiaTheme="minorHAnsi" w:hAnsi="Arial" w:cs="Arial"/>
          <w:sz w:val="20"/>
          <w:szCs w:val="20"/>
          <w:lang w:eastAsia="en-US"/>
        </w:rPr>
        <w:t>контроле за</w:t>
      </w:r>
      <w:proofErr w:type="gramEnd"/>
      <w:r>
        <w:rPr>
          <w:rFonts w:ascii="Arial" w:eastAsiaTheme="minorHAnsi" w:hAnsi="Arial" w:cs="Arial"/>
          <w:sz w:val="20"/>
          <w:szCs w:val="20"/>
          <w:lang w:eastAsia="en-US"/>
        </w:rPr>
        <w:t xml:space="preserve">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rFonts w:ascii="Arial" w:eastAsiaTheme="minorHAnsi" w:hAnsi="Arial" w:cs="Arial"/>
            <w:color w:val="0000FF"/>
            <w:sz w:val="20"/>
            <w:szCs w:val="20"/>
            <w:lang w:eastAsia="en-US"/>
          </w:rPr>
          <w:t>Конвенц</w:t>
        </w:r>
        <w:proofErr w:type="gramStart"/>
        <w:r>
          <w:rPr>
            <w:rFonts w:ascii="Arial" w:eastAsiaTheme="minorHAnsi" w:hAnsi="Arial" w:cs="Arial"/>
            <w:color w:val="0000FF"/>
            <w:sz w:val="20"/>
            <w:szCs w:val="20"/>
            <w:lang w:eastAsia="en-US"/>
          </w:rPr>
          <w:t>ии</w:t>
        </w:r>
      </w:hyperlink>
      <w:r>
        <w:rPr>
          <w:rFonts w:ascii="Arial" w:eastAsiaTheme="minorHAnsi" w:hAnsi="Arial" w:cs="Arial"/>
          <w:sz w:val="20"/>
          <w:szCs w:val="20"/>
          <w:lang w:eastAsia="en-US"/>
        </w:rPr>
        <w:t xml:space="preserve"> ОО</w:t>
      </w:r>
      <w:proofErr w:type="gramEnd"/>
      <w:r>
        <w:rPr>
          <w:rFonts w:ascii="Arial" w:eastAsiaTheme="minorHAnsi" w:hAnsi="Arial" w:cs="Arial"/>
          <w:sz w:val="20"/>
          <w:szCs w:val="20"/>
          <w:lang w:eastAsia="en-US"/>
        </w:rP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3"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w:t>
      </w:r>
      <w:r>
        <w:rPr>
          <w:rFonts w:ascii="Arial" w:eastAsiaTheme="minorHAnsi" w:hAnsi="Arial" w:cs="Arial"/>
          <w:sz w:val="20"/>
          <w:szCs w:val="20"/>
          <w:lang w:eastAsia="en-US"/>
        </w:rPr>
        <w:lastRenderedPageBreak/>
        <w:t>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rPr>
          <w:rFonts w:ascii="Arial" w:eastAsiaTheme="minorHAnsi" w:hAnsi="Arial" w:cs="Arial"/>
          <w:sz w:val="20"/>
          <w:szCs w:val="20"/>
          <w:lang w:eastAsia="en-US"/>
        </w:rP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142"/>
      <w:bookmarkEnd w:id="7"/>
      <w:r>
        <w:rPr>
          <w:rFonts w:ascii="Arial" w:eastAsiaTheme="minorHAnsi" w:hAnsi="Arial" w:cs="Arial"/>
          <w:sz w:val="20"/>
          <w:szCs w:val="20"/>
          <w:lang w:eastAsia="en-US"/>
        </w:rPr>
        <w:t xml:space="preserve">5. </w:t>
      </w:r>
      <w:proofErr w:type="gramStart"/>
      <w:r>
        <w:rPr>
          <w:rFonts w:ascii="Arial" w:eastAsiaTheme="minorHAnsi" w:hAnsi="Arial" w:cs="Arial"/>
          <w:sz w:val="20"/>
          <w:szCs w:val="20"/>
          <w:lang w:eastAsia="en-US"/>
        </w:rP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w:t>
      </w:r>
      <w:proofErr w:type="gramStart"/>
      <w:r>
        <w:rPr>
          <w:rFonts w:ascii="Arial" w:eastAsiaTheme="minorHAnsi" w:hAnsi="Arial" w:cs="Arial"/>
          <w:sz w:val="20"/>
          <w:szCs w:val="20"/>
          <w:lang w:eastAsia="en-US"/>
        </w:rPr>
        <w:t>контроль за</w:t>
      </w:r>
      <w:proofErr w:type="gramEnd"/>
      <w:r>
        <w:rPr>
          <w:rFonts w:ascii="Arial" w:eastAsiaTheme="minorHAnsi" w:hAnsi="Arial" w:cs="Arial"/>
          <w:sz w:val="20"/>
          <w:szCs w:val="20"/>
          <w:lang w:eastAsia="en-US"/>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9"/>
      <w:bookmarkEnd w:id="8"/>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53"/>
      <w:bookmarkEnd w:id="9"/>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proofErr w:type="gramStart"/>
      <w:r>
        <w:rPr>
          <w:rFonts w:ascii="Arial" w:eastAsiaTheme="minorHAnsi" w:hAnsi="Arial" w:cs="Arial"/>
          <w:sz w:val="20"/>
          <w:szCs w:val="20"/>
          <w:lang w:eastAsia="en-US"/>
        </w:rPr>
        <w:t>д</w:t>
      </w:r>
      <w:proofErr w:type="spellEnd"/>
      <w:r>
        <w:rPr>
          <w:rFonts w:ascii="Arial" w:eastAsiaTheme="minorHAnsi" w:hAnsi="Arial" w:cs="Arial"/>
          <w:sz w:val="20"/>
          <w:szCs w:val="20"/>
          <w:lang w:eastAsia="en-US"/>
        </w:rPr>
        <w:t>)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е) принять меры по повышению </w:t>
      </w:r>
      <w:proofErr w:type="gramStart"/>
      <w:r>
        <w:rPr>
          <w:rFonts w:ascii="Arial" w:eastAsiaTheme="minorHAnsi" w:hAnsi="Arial" w:cs="Arial"/>
          <w:sz w:val="20"/>
          <w:szCs w:val="20"/>
          <w:lang w:eastAsia="en-US"/>
        </w:rPr>
        <w:t>эффективности деятельности органов субъектов Российской Федерации</w:t>
      </w:r>
      <w:proofErr w:type="gramEnd"/>
      <w:r>
        <w:rPr>
          <w:rFonts w:ascii="Arial" w:eastAsiaTheme="minorHAnsi" w:hAnsi="Arial" w:cs="Arial"/>
          <w:sz w:val="20"/>
          <w:szCs w:val="20"/>
          <w:lang w:eastAsia="en-US"/>
        </w:rP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ж) издать нормативные правовые акты, устанавливающие дополнительные гарантии обеспечения независимой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spellStart"/>
      <w:proofErr w:type="gramStart"/>
      <w:r>
        <w:rPr>
          <w:rFonts w:ascii="Arial" w:eastAsiaTheme="minorHAnsi" w:hAnsi="Arial" w:cs="Arial"/>
          <w:sz w:val="20"/>
          <w:szCs w:val="20"/>
          <w:lang w:eastAsia="en-US"/>
        </w:rPr>
        <w:t>интернет-порталов</w:t>
      </w:r>
      <w:proofErr w:type="spellEnd"/>
      <w:proofErr w:type="gramEnd"/>
      <w:r>
        <w:rPr>
          <w:rFonts w:ascii="Arial" w:eastAsiaTheme="minorHAnsi" w:hAnsi="Arial" w:cs="Arial"/>
          <w:sz w:val="20"/>
          <w:szCs w:val="20"/>
          <w:lang w:eastAsia="en-US"/>
        </w:rPr>
        <w:t xml:space="preserve"> для размещения проектов указанных актов в целях их общественного обсуждения и проведения независимой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з</w:t>
      </w:r>
      <w:proofErr w:type="spellEnd"/>
      <w:r>
        <w:rPr>
          <w:rFonts w:ascii="Arial" w:eastAsiaTheme="minorHAnsi" w:hAnsi="Arial" w:cs="Arial"/>
          <w:sz w:val="20"/>
          <w:szCs w:val="20"/>
          <w:lang w:eastAsia="en-US"/>
        </w:rPr>
        <w:t>)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rPr>
          <w:rFonts w:ascii="Arial" w:eastAsiaTheme="minorHAnsi" w:hAnsi="Arial" w:cs="Arial"/>
          <w:sz w:val="20"/>
          <w:szCs w:val="20"/>
          <w:lang w:eastAsia="en-US"/>
        </w:rPr>
        <w:t>по ее совершенствованию на заседаниях комиссий по координации работы по противодействию коррупции в субъектах</w:t>
      </w:r>
      <w:proofErr w:type="gramEnd"/>
      <w:r>
        <w:rPr>
          <w:rFonts w:ascii="Arial" w:eastAsiaTheme="minorHAnsi" w:hAnsi="Arial" w:cs="Arial"/>
          <w:sz w:val="20"/>
          <w:szCs w:val="20"/>
          <w:lang w:eastAsia="en-US"/>
        </w:rPr>
        <w:t xml:space="preserve">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spellStart"/>
      <w:proofErr w:type="gramStart"/>
      <w:r>
        <w:rPr>
          <w:rFonts w:ascii="Arial" w:eastAsiaTheme="minorHAnsi" w:hAnsi="Arial" w:cs="Arial"/>
          <w:sz w:val="20"/>
          <w:szCs w:val="20"/>
          <w:lang w:eastAsia="en-US"/>
        </w:rPr>
        <w:t>д</w:t>
      </w:r>
      <w:proofErr w:type="spellEnd"/>
      <w:r>
        <w:rPr>
          <w:rFonts w:ascii="Arial" w:eastAsiaTheme="minorHAnsi" w:hAnsi="Arial" w:cs="Arial"/>
          <w:sz w:val="20"/>
          <w:szCs w:val="20"/>
          <w:lang w:eastAsia="en-US"/>
        </w:rPr>
        <w:t>)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rPr>
          <w:rFonts w:ascii="Arial" w:eastAsiaTheme="minorHAnsi" w:hAnsi="Arial" w:cs="Arial"/>
          <w:sz w:val="20"/>
          <w:szCs w:val="20"/>
          <w:lang w:eastAsia="en-US"/>
        </w:rPr>
        <w:t xml:space="preserve">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рабочей группы АТЭС по борьбе с коррупцией и обеспечению </w:t>
      </w:r>
      <w:proofErr w:type="spellStart"/>
      <w:r>
        <w:rPr>
          <w:rFonts w:ascii="Arial" w:eastAsiaTheme="minorHAnsi" w:hAnsi="Arial" w:cs="Arial"/>
          <w:sz w:val="20"/>
          <w:szCs w:val="20"/>
          <w:lang w:eastAsia="en-US"/>
        </w:rPr>
        <w:t>транспарентности</w:t>
      </w:r>
      <w:proofErr w:type="spellEnd"/>
      <w:r>
        <w:rPr>
          <w:rFonts w:ascii="Arial" w:eastAsiaTheme="minorHAnsi" w:hAnsi="Arial" w:cs="Arial"/>
          <w:sz w:val="20"/>
          <w:szCs w:val="20"/>
          <w:lang w:eastAsia="en-US"/>
        </w:rPr>
        <w:t>;</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сотрудничество с Международной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организационно-техническое и информационное обеспечение деятельности делегаций Российской Федерации, участвующих в международных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w:t>
      </w:r>
      <w:r>
        <w:rPr>
          <w:rFonts w:ascii="Arial" w:eastAsiaTheme="minorHAnsi" w:hAnsi="Arial" w:cs="Arial"/>
          <w:sz w:val="20"/>
          <w:szCs w:val="20"/>
          <w:lang w:eastAsia="en-US"/>
        </w:rPr>
        <w:lastRenderedPageBreak/>
        <w:t xml:space="preserve">преступлениями коррупционной направленности, предложения о внесении в Уголовно-процессуальный </w:t>
      </w:r>
      <w:hyperlink r:id="rId24"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15. </w:t>
      </w:r>
      <w:proofErr w:type="gramStart"/>
      <w:r>
        <w:rPr>
          <w:rFonts w:ascii="Arial" w:eastAsiaTheme="minorHAnsi" w:hAnsi="Arial" w:cs="Arial"/>
          <w:sz w:val="20"/>
          <w:szCs w:val="20"/>
          <w:lang w:eastAsia="en-US"/>
        </w:rP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научно-практической конференции по актуальным вопросам формирования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w:t>
      </w:r>
      <w:proofErr w:type="spellStart"/>
      <w:r>
        <w:rPr>
          <w:rFonts w:ascii="Arial" w:eastAsiaTheme="minorHAnsi" w:hAnsi="Arial" w:cs="Arial"/>
          <w:sz w:val="20"/>
          <w:szCs w:val="20"/>
          <w:lang w:eastAsia="en-US"/>
        </w:rPr>
        <w:t>Росатом</w:t>
      </w:r>
      <w:proofErr w:type="spellEnd"/>
      <w:r>
        <w:rPr>
          <w:rFonts w:ascii="Arial" w:eastAsiaTheme="minorHAnsi" w:hAnsi="Arial" w:cs="Arial"/>
          <w:sz w:val="20"/>
          <w:szCs w:val="20"/>
          <w:lang w:eastAsia="en-US"/>
        </w:rPr>
        <w:t>"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минимизация рисков, связанных с применением к государственным корпорациям (компаниям) и их дочерним хозяйственным обществам </w:t>
      </w:r>
      <w:proofErr w:type="spellStart"/>
      <w:r>
        <w:rPr>
          <w:rFonts w:ascii="Arial" w:eastAsiaTheme="minorHAnsi" w:hAnsi="Arial" w:cs="Arial"/>
          <w:sz w:val="20"/>
          <w:szCs w:val="20"/>
          <w:lang w:eastAsia="en-US"/>
        </w:rPr>
        <w:t>антикоррупционного</w:t>
      </w:r>
      <w:proofErr w:type="spellEnd"/>
      <w:r>
        <w:rPr>
          <w:rFonts w:ascii="Arial" w:eastAsiaTheme="minorHAnsi" w:hAnsi="Arial" w:cs="Arial"/>
          <w:sz w:val="20"/>
          <w:szCs w:val="20"/>
          <w:lang w:eastAsia="en-US"/>
        </w:rPr>
        <w:t xml:space="preserve">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rPr>
          <w:rFonts w:ascii="Arial" w:eastAsiaTheme="minorHAnsi" w:hAnsi="Arial" w:cs="Arial"/>
          <w:sz w:val="20"/>
          <w:szCs w:val="20"/>
          <w:lang w:eastAsia="en-US"/>
        </w:rPr>
        <w:t xml:space="preserve">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w:t>
      </w:r>
      <w:proofErr w:type="spellStart"/>
      <w:r>
        <w:rPr>
          <w:rFonts w:ascii="Arial" w:eastAsiaTheme="minorHAnsi" w:hAnsi="Arial" w:cs="Arial"/>
          <w:sz w:val="20"/>
          <w:szCs w:val="20"/>
          <w:lang w:eastAsia="en-US"/>
        </w:rPr>
        <w:lastRenderedPageBreak/>
        <w:t>антикоррупционной</w:t>
      </w:r>
      <w:proofErr w:type="spellEnd"/>
      <w:r>
        <w:rPr>
          <w:rFonts w:ascii="Arial" w:eastAsiaTheme="minorHAnsi" w:hAnsi="Arial" w:cs="Arial"/>
          <w:sz w:val="20"/>
          <w:szCs w:val="20"/>
          <w:lang w:eastAsia="en-US"/>
        </w:rPr>
        <w:t xml:space="preserve">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w:t>
      </w:r>
      <w:proofErr w:type="spellStart"/>
      <w:r>
        <w:rPr>
          <w:rFonts w:ascii="Arial" w:eastAsiaTheme="minorHAnsi" w:hAnsi="Arial" w:cs="Arial"/>
          <w:sz w:val="20"/>
          <w:szCs w:val="20"/>
          <w:lang w:eastAsia="en-US"/>
        </w:rPr>
        <w:t>антикоррупционного</w:t>
      </w:r>
      <w:proofErr w:type="spellEnd"/>
      <w:r>
        <w:rPr>
          <w:rFonts w:ascii="Arial" w:eastAsiaTheme="minorHAnsi" w:hAnsi="Arial" w:cs="Arial"/>
          <w:sz w:val="20"/>
          <w:szCs w:val="20"/>
          <w:lang w:eastAsia="en-US"/>
        </w:rPr>
        <w:t xml:space="preserve">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w:t>
      </w:r>
      <w:proofErr w:type="spellStart"/>
      <w:r>
        <w:rPr>
          <w:rFonts w:ascii="Arial" w:eastAsiaTheme="minorHAnsi" w:hAnsi="Arial" w:cs="Arial"/>
          <w:sz w:val="20"/>
          <w:szCs w:val="20"/>
          <w:lang w:eastAsia="en-US"/>
        </w:rPr>
        <w:t>антикоррупционного</w:t>
      </w:r>
      <w:proofErr w:type="spellEnd"/>
      <w:r>
        <w:rPr>
          <w:rFonts w:ascii="Arial" w:eastAsiaTheme="minorHAnsi" w:hAnsi="Arial" w:cs="Arial"/>
          <w:sz w:val="20"/>
          <w:szCs w:val="20"/>
          <w:lang w:eastAsia="en-US"/>
        </w:rPr>
        <w:t xml:space="preserve">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proofErr w:type="gramStart"/>
      <w:r>
        <w:rPr>
          <w:rFonts w:ascii="Arial" w:eastAsiaTheme="minorHAnsi" w:hAnsi="Arial" w:cs="Arial"/>
          <w:sz w:val="20"/>
          <w:szCs w:val="20"/>
          <w:lang w:eastAsia="en-US"/>
        </w:rP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w:t>
      </w:r>
      <w:proofErr w:type="spellStart"/>
      <w:r>
        <w:rPr>
          <w:rFonts w:ascii="Arial" w:eastAsiaTheme="minorHAnsi" w:hAnsi="Arial" w:cs="Arial"/>
          <w:sz w:val="20"/>
          <w:szCs w:val="20"/>
          <w:lang w:eastAsia="en-US"/>
        </w:rPr>
        <w:t>интернет-роликов</w:t>
      </w:r>
      <w:proofErr w:type="spellEnd"/>
      <w:r>
        <w:rPr>
          <w:rFonts w:ascii="Arial" w:eastAsiaTheme="minorHAnsi" w:hAnsi="Arial" w:cs="Arial"/>
          <w:sz w:val="20"/>
          <w:szCs w:val="20"/>
          <w:lang w:eastAsia="en-US"/>
        </w:rPr>
        <w:t xml:space="preserve">, иной </w:t>
      </w:r>
      <w:proofErr w:type="spellStart"/>
      <w:r>
        <w:rPr>
          <w:rFonts w:ascii="Arial" w:eastAsiaTheme="minorHAnsi" w:hAnsi="Arial" w:cs="Arial"/>
          <w:sz w:val="20"/>
          <w:szCs w:val="20"/>
          <w:lang w:eastAsia="en-US"/>
        </w:rPr>
        <w:t>медиапродукции</w:t>
      </w:r>
      <w:proofErr w:type="spellEnd"/>
      <w:r>
        <w:rPr>
          <w:rFonts w:ascii="Arial" w:eastAsiaTheme="minorHAnsi" w:hAnsi="Arial" w:cs="Arial"/>
          <w:sz w:val="20"/>
          <w:szCs w:val="20"/>
          <w:lang w:eastAsia="en-US"/>
        </w:rPr>
        <w:t xml:space="preserve">,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w:t>
      </w:r>
      <w:proofErr w:type="spellStart"/>
      <w:r>
        <w:rPr>
          <w:rFonts w:ascii="Arial" w:eastAsiaTheme="minorHAnsi" w:hAnsi="Arial" w:cs="Arial"/>
          <w:sz w:val="20"/>
          <w:szCs w:val="20"/>
          <w:lang w:eastAsia="en-US"/>
        </w:rPr>
        <w:t>антикоррупционных</w:t>
      </w:r>
      <w:proofErr w:type="spellEnd"/>
      <w:r>
        <w:rPr>
          <w:rFonts w:ascii="Arial" w:eastAsiaTheme="minorHAnsi" w:hAnsi="Arial" w:cs="Arial"/>
          <w:sz w:val="20"/>
          <w:szCs w:val="20"/>
          <w:lang w:eastAsia="en-US"/>
        </w:rPr>
        <w:t xml:space="preserve"> стандартов;</w:t>
      </w:r>
      <w:proofErr w:type="gramEnd"/>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w:t>
      </w:r>
      <w:proofErr w:type="spellStart"/>
      <w:r>
        <w:rPr>
          <w:rFonts w:ascii="Arial" w:eastAsiaTheme="minorHAnsi" w:hAnsi="Arial" w:cs="Arial"/>
          <w:sz w:val="20"/>
          <w:szCs w:val="20"/>
          <w:lang w:eastAsia="en-US"/>
        </w:rPr>
        <w:t>антикоррупционной</w:t>
      </w:r>
      <w:proofErr w:type="spellEnd"/>
      <w:r>
        <w:rPr>
          <w:rFonts w:ascii="Arial" w:eastAsiaTheme="minorHAnsi" w:hAnsi="Arial" w:cs="Arial"/>
          <w:sz w:val="20"/>
          <w:szCs w:val="20"/>
          <w:lang w:eastAsia="en-US"/>
        </w:rPr>
        <w:t xml:space="preserve">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bookmarkStart w:id="10" w:name="_GoBack"/>
      <w:bookmarkEnd w:id="10"/>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B263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560B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3A36CC7A1686A441ACD50CE66EE89C592BFBD4264D2A3BB0Ft1K" TargetMode="External"/><Relationship Id="rId13" Type="http://schemas.openxmlformats.org/officeDocument/2006/relationships/hyperlink" Target="consultantplus://offline/ref=6298BFCFE32921D6AB540F55E9A6760DD3A36CC7A1686A441ACD50CE66EE89C592BFBD4264D2A3BB0Ft1K" TargetMode="External"/><Relationship Id="rId18" Type="http://schemas.openxmlformats.org/officeDocument/2006/relationships/hyperlink" Target="consultantplus://offline/ref=6298BFCFE32921D6AB540F55E9A6760DD0A36AC5AA616A441ACD50CE660EtE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298BFCFE32921D6AB540F55E9A6760DD0A06BC6A66C6A441ACD50CE66EE89C592BFBD4106tCK" TargetMode="External"/><Relationship Id="rId7" Type="http://schemas.openxmlformats.org/officeDocument/2006/relationships/hyperlink" Target="consultantplus://offline/ref=6298BFCFE32921D6AB540F55E9A6760DD0A06BC6A66C6A441ACD50CE66EE89C592BFBD4264D2A3BA0FtDK" TargetMode="External"/><Relationship Id="rId12" Type="http://schemas.openxmlformats.org/officeDocument/2006/relationships/hyperlink" Target="consultantplus://offline/ref=6298BFCFE32921D6AB540F55E9A6760DD0A06BC7A4606A441ACD50CE660EtEK" TargetMode="External"/><Relationship Id="rId17" Type="http://schemas.openxmlformats.org/officeDocument/2006/relationships/hyperlink" Target="consultantplus://offline/ref=6298BFCFE32921D6AB540F55E9A6760DD0A06BC6A66C6A441ACD50CE66EE89C592BFBD4A06t4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98BFCFE32921D6AB540F55E9A6760DD0A06BC6A66C6A441ACD50CE66EE89C592BFBD4106tCK" TargetMode="External"/><Relationship Id="rId20" Type="http://schemas.openxmlformats.org/officeDocument/2006/relationships/hyperlink" Target="consultantplus://offline/ref=6298BFCFE32921D6AB540F55E9A6760DD0A06CCEAA6A6A441ACD50CE660EtEK"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1" Type="http://schemas.openxmlformats.org/officeDocument/2006/relationships/hyperlink" Target="consultantplus://offline/ref=6298BFCFE32921D6AB540246FCA6760DD6A569CFAB616A441ACD50CE66EE89C592BFBD4264D2A3B90FtDK" TargetMode="External"/><Relationship Id="rId24" Type="http://schemas.openxmlformats.org/officeDocument/2006/relationships/hyperlink" Target="consultantplus://offline/ref=6298BFCFE32921D6AB540F55E9A6760DD0A36AC2AB616A441ACD50CE660EtEK" TargetMode="External"/><Relationship Id="rId5" Type="http://schemas.openxmlformats.org/officeDocument/2006/relationships/webSettings" Target="webSettings.xml"/><Relationship Id="rId15" Type="http://schemas.openxmlformats.org/officeDocument/2006/relationships/hyperlink" Target="consultantplus://offline/ref=6298BFCFE32921D6AB540F55E9A6760DD3A968C6A06A6A441ACD50CE66EE89C592BFBD4264D2A3BD0Ft1K" TargetMode="External"/><Relationship Id="rId23" Type="http://schemas.openxmlformats.org/officeDocument/2006/relationships/hyperlink" Target="consultantplus://offline/ref=6298BFCFE32921D6AB540F55E9A6760DD0A06BC6A66C6A441ACD50CE66EE89C592BFBD04t4K" TargetMode="External"/><Relationship Id="rId10" Type="http://schemas.openxmlformats.org/officeDocument/2006/relationships/hyperlink" Target="consultantplus://offline/ref=6298BFCFE32921D6AB540F55E9A6760DD0A968C3AA6A6A441ACD50CE66EE89C592BFBD4064DA0At3K" TargetMode="External"/><Relationship Id="rId19" Type="http://schemas.openxmlformats.org/officeDocument/2006/relationships/hyperlink" Target="consultantplus://offline/ref=6298BFCFE32921D6AB540F55E9A6760DD0A36AC5AA616A441ACD50CE660EtEK" TargetMode="External"/><Relationship Id="rId4" Type="http://schemas.openxmlformats.org/officeDocument/2006/relationships/settings" Target="settings.xml"/><Relationship Id="rId9" Type="http://schemas.openxmlformats.org/officeDocument/2006/relationships/hyperlink" Target="consultantplus://offline/ref=6298BFCFE32921D6AB540F55E9A6760DD0A36AC5AA616A441ACD50CE66EE89C592BFBD4264D3A4B90FtDK" TargetMode="External"/><Relationship Id="rId14" Type="http://schemas.openxmlformats.org/officeDocument/2006/relationships/hyperlink" Target="consultantplus://offline/ref=6298BFCFE32921D6AB540F55E9A6760DD3A963C5A56D6A441ACD50CE660EtEK" TargetMode="External"/><Relationship Id="rId22" Type="http://schemas.openxmlformats.org/officeDocument/2006/relationships/hyperlink" Target="consultantplus://offline/ref=6298BFCFE32921D6AB540F55E9A6760DD3A36AC7A6696A441ACD50CE660E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33A31-AEA2-4254-82B0-9897758E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7240</Words>
  <Characters>41270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Вадим</cp:lastModifiedBy>
  <cp:revision>2</cp:revision>
  <cp:lastPrinted>2017-11-27T07:43:00Z</cp:lastPrinted>
  <dcterms:created xsi:type="dcterms:W3CDTF">2018-05-23T18:59:00Z</dcterms:created>
  <dcterms:modified xsi:type="dcterms:W3CDTF">2018-05-23T18:59:00Z</dcterms:modified>
</cp:coreProperties>
</file>